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9B9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BÁO CÁO TÓM TẮT THÀNH TÍCH CÁ NHÂN </w:t>
      </w:r>
    </w:p>
    <w:p w14:paraId="0E28EB29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THAM DỰ GIẢI THƯỞNG KHOA HỌC CÔNG NGHỆ QUẢ CẦU VÀNG NĂM 2024</w:t>
      </w:r>
    </w:p>
    <w:p w14:paraId="52D2438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--------</w:t>
      </w:r>
    </w:p>
    <w:p w14:paraId="6774B43B" w14:textId="77777777" w:rsidR="009716E9" w:rsidRDefault="009716E9" w:rsidP="009716E9"/>
    <w:p w14:paraId="03332BC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b/>
          <w:color w:val="000000"/>
        </w:rPr>
        <w:t>I. LĨNH VỰC ĐỀ NGHỊ XÉT THƯỞNG</w:t>
      </w:r>
    </w:p>
    <w:p w14:paraId="5D22494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thông tin,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>  </w:t>
      </w:r>
    </w:p>
    <w:p w14:paraId="0763060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y - </w:t>
      </w:r>
      <w:proofErr w:type="spellStart"/>
      <w:r>
        <w:rPr>
          <w:color w:val="000000"/>
        </w:rPr>
        <w:t>dược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CEB69C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</w:p>
    <w:p w14:paraId="6E46B1D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29217354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352187D" w14:textId="77777777" w:rsidR="009716E9" w:rsidRDefault="009716E9" w:rsidP="009716E9"/>
    <w:p w14:paraId="7F82250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II. THÀNH TÍCH TRONG HỌC TẬP VÀ CÔNG TÁC</w:t>
      </w:r>
    </w:p>
    <w:p w14:paraId="3ED2C75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Quá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tập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công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tác</w:t>
      </w:r>
      <w:proofErr w:type="spellEnd"/>
      <w:r>
        <w:rPr>
          <w:b/>
          <w:color w:val="000000"/>
        </w:rPr>
        <w:t>: </w:t>
      </w:r>
    </w:p>
    <w:p w14:paraId="37376BD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</w:rPr>
        <w:t xml:space="preserve">1.1. </w:t>
      </w:r>
      <w:proofErr w:type="spellStart"/>
      <w:r>
        <w:rPr>
          <w:b/>
          <w:color w:val="000000"/>
        </w:rPr>
        <w:t>Quá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tập</w:t>
      </w:r>
      <w:proofErr w:type="spellEnd"/>
      <w:r>
        <w:rPr>
          <w:b/>
          <w:color w:val="000000"/>
        </w:rPr>
        <w:t>:</w:t>
      </w:r>
    </w:p>
    <w:p w14:paraId="6430F94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- 9/2005 - 6/2008: Học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THPT Chuyên Lê Quý </w:t>
      </w:r>
      <w:proofErr w:type="spellStart"/>
      <w:r>
        <w:rPr>
          <w:color w:val="000000"/>
        </w:rPr>
        <w:t>Đôn</w:t>
      </w:r>
      <w:proofErr w:type="spellEnd"/>
      <w:r>
        <w:rPr>
          <w:color w:val="000000"/>
        </w:rPr>
        <w:t xml:space="preserve">, TP </w:t>
      </w:r>
      <w:proofErr w:type="spellStart"/>
      <w:r>
        <w:rPr>
          <w:color w:val="000000"/>
        </w:rPr>
        <w:t>Đà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Nẵng</w:t>
      </w:r>
      <w:proofErr w:type="spellEnd"/>
      <w:r>
        <w:rPr>
          <w:color w:val="000000"/>
        </w:rPr>
        <w:t>.</w:t>
      </w:r>
    </w:p>
    <w:p w14:paraId="45D7573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....</w:t>
      </w:r>
    </w:p>
    <w:p w14:paraId="713A4EB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1.2. </w:t>
      </w:r>
      <w:proofErr w:type="spellStart"/>
      <w:r>
        <w:rPr>
          <w:b/>
          <w:color w:val="000000"/>
        </w:rPr>
        <w:t>Quá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công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tác</w:t>
      </w:r>
      <w:proofErr w:type="spellEnd"/>
      <w:r>
        <w:rPr>
          <w:b/>
          <w:color w:val="000000"/>
        </w:rPr>
        <w:t>:</w:t>
      </w:r>
    </w:p>
    <w:p w14:paraId="64EBC6D5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- 9/2013-12/2016: </w:t>
      </w:r>
      <w:proofErr w:type="spellStart"/>
      <w:r>
        <w:rPr>
          <w:color w:val="000000"/>
        </w:rPr>
        <w:t>Giảng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 khoa,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TP.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Chí Minh.</w:t>
      </w:r>
    </w:p>
    <w:p w14:paraId="4437C44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.....</w:t>
      </w:r>
    </w:p>
    <w:p w14:paraId="2A729F88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</w:rPr>
        <w:t xml:space="preserve">2. Thành </w:t>
      </w:r>
      <w:proofErr w:type="spellStart"/>
      <w:r>
        <w:rPr>
          <w:b/>
          <w:color w:val="000000"/>
        </w:rPr>
        <w:t>tích</w:t>
      </w:r>
      <w:proofErr w:type="spellEnd"/>
      <w:r>
        <w:rPr>
          <w:b/>
          <w:color w:val="000000"/>
        </w:rPr>
        <w:t>:</w:t>
      </w:r>
    </w:p>
    <w:p w14:paraId="0A5EEAE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</w:rPr>
        <w:t xml:space="preserve">2.1. Công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khoa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thuộc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lĩnh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xét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thưởng</w:t>
      </w:r>
      <w:proofErr w:type="spellEnd"/>
      <w:r>
        <w:rPr>
          <w:b/>
          <w:color w:val="000000"/>
        </w:rPr>
        <w:t>:</w:t>
      </w:r>
    </w:p>
    <w:p w14:paraId="7666E9E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b/>
          <w:color w:val="000000"/>
        </w:rPr>
        <w:t xml:space="preserve">2.1.1. </w:t>
      </w:r>
      <w:proofErr w:type="spellStart"/>
      <w:r>
        <w:rPr>
          <w:b/>
          <w:color w:val="000000"/>
        </w:rPr>
        <w:t>Bài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báo</w:t>
      </w:r>
      <w:proofErr w:type="spellEnd"/>
      <w:r>
        <w:rPr>
          <w:b/>
          <w:color w:val="000000"/>
        </w:rPr>
        <w:t xml:space="preserve"> khoa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tạp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trong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ngoài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nước</w:t>
      </w:r>
      <w:proofErr w:type="spellEnd"/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604"/>
        <w:gridCol w:w="1027"/>
        <w:gridCol w:w="868"/>
        <w:gridCol w:w="2458"/>
        <w:gridCol w:w="4105"/>
      </w:tblGrid>
      <w:tr w:rsidR="009716E9" w14:paraId="4EDD6747" w14:textId="77777777" w:rsidTr="00077E2B">
        <w:trPr>
          <w:trHeight w:val="41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8F78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D9697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70BC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C958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báo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tạp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chí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hội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được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đăng</w:t>
            </w:r>
            <w:proofErr w:type="spellEnd"/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0749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</w:t>
            </w:r>
          </w:p>
          <w:p w14:paraId="7814BE8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Nêu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tóm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tắt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đóng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góp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cho</w:t>
            </w:r>
            <w:proofErr w:type="spellEnd"/>
            <w:r>
              <w:rPr>
                <w:i/>
                <w:color w:val="000000"/>
              </w:rPr>
              <w:t xml:space="preserve"> khoa </w:t>
            </w:r>
            <w:proofErr w:type="spellStart"/>
            <w:r>
              <w:rPr>
                <w:i/>
                <w:color w:val="000000"/>
              </w:rPr>
              <w:t>học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ứng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dụng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thực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tiễn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của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bài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báo</w:t>
            </w:r>
            <w:proofErr w:type="spellEnd"/>
            <w:r>
              <w:rPr>
                <w:i/>
                <w:color w:val="000000"/>
              </w:rPr>
              <w:t>) </w:t>
            </w:r>
          </w:p>
        </w:tc>
      </w:tr>
      <w:tr w:rsidR="009716E9" w14:paraId="2B66C624" w14:textId="77777777" w:rsidTr="00077E2B">
        <w:trPr>
          <w:trHeight w:val="36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FF7E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mục</w:t>
            </w:r>
            <w:proofErr w:type="spellEnd"/>
            <w:r>
              <w:rPr>
                <w:color w:val="000000"/>
              </w:rPr>
              <w:t xml:space="preserve"> Q1, Q2, Q3, Q4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Scopus (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Q4)</w:t>
            </w:r>
          </w:p>
        </w:tc>
      </w:tr>
      <w:tr w:rsidR="009716E9" w14:paraId="1D460D03" w14:textId="77777777" w:rsidTr="00077E2B">
        <w:trPr>
          <w:trHeight w:val="3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C2FC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14021" w14:textId="77777777" w:rsidR="009716E9" w:rsidRDefault="009716E9" w:rsidP="00077E2B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6083B" w14:textId="77777777" w:rsidR="009716E9" w:rsidRDefault="009716E9" w:rsidP="00077E2B"/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69BE6" w14:textId="77777777" w:rsidR="009716E9" w:rsidRDefault="009716E9" w:rsidP="00077E2B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77F94" w14:textId="77777777" w:rsidR="009716E9" w:rsidRDefault="009716E9" w:rsidP="00077E2B"/>
        </w:tc>
      </w:tr>
      <w:tr w:rsidR="009716E9" w14:paraId="49600CC3" w14:textId="77777777" w:rsidTr="00077E2B">
        <w:trPr>
          <w:trHeight w:val="36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DE11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Q5</w:t>
            </w:r>
          </w:p>
        </w:tc>
      </w:tr>
      <w:tr w:rsidR="009716E9" w14:paraId="08AAC5C4" w14:textId="77777777" w:rsidTr="00077E2B">
        <w:trPr>
          <w:trHeight w:val="4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6688A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5257D" w14:textId="77777777" w:rsidR="009716E9" w:rsidRDefault="009716E9" w:rsidP="00077E2B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BFE76" w14:textId="77777777" w:rsidR="009716E9" w:rsidRDefault="009716E9" w:rsidP="00077E2B"/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DA45F" w14:textId="77777777" w:rsidR="009716E9" w:rsidRDefault="009716E9" w:rsidP="00077E2B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7B07F" w14:textId="77777777" w:rsidR="009716E9" w:rsidRDefault="009716E9" w:rsidP="00077E2B"/>
        </w:tc>
      </w:tr>
      <w:tr w:rsidR="009716E9" w14:paraId="15A98FFD" w14:textId="77777777" w:rsidTr="00077E2B">
        <w:trPr>
          <w:trHeight w:val="45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1AA93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Q6</w:t>
            </w:r>
          </w:p>
        </w:tc>
      </w:tr>
      <w:tr w:rsidR="009716E9" w14:paraId="456D3159" w14:textId="77777777" w:rsidTr="00077E2B">
        <w:trPr>
          <w:trHeight w:val="4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5946F" w14:textId="77777777" w:rsidR="009716E9" w:rsidRDefault="009716E9" w:rsidP="00077E2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C30A7" w14:textId="77777777" w:rsidR="009716E9" w:rsidRDefault="009716E9" w:rsidP="00077E2B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357B3" w14:textId="77777777" w:rsidR="009716E9" w:rsidRDefault="009716E9" w:rsidP="00077E2B"/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8507C" w14:textId="77777777" w:rsidR="009716E9" w:rsidRDefault="009716E9" w:rsidP="00077E2B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4729A" w14:textId="77777777" w:rsidR="009716E9" w:rsidRDefault="009716E9" w:rsidP="00077E2B"/>
        </w:tc>
      </w:tr>
    </w:tbl>
    <w:p w14:paraId="090AEE0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color w:val="000000"/>
        </w:rPr>
      </w:pPr>
      <w:r>
        <w:rPr>
          <w:i/>
          <w:color w:val="000000"/>
        </w:rPr>
        <w:t xml:space="preserve">- </w:t>
      </w:r>
      <w:proofErr w:type="spellStart"/>
      <w:r>
        <w:rPr>
          <w:i/>
          <w:color w:val="000000"/>
        </w:rPr>
        <w:t>Mỗi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báo</w:t>
      </w:r>
      <w:proofErr w:type="spellEnd"/>
      <w:r>
        <w:rPr>
          <w:i/>
          <w:color w:val="000000"/>
        </w:rPr>
        <w:t xml:space="preserve"> khoa </w:t>
      </w:r>
      <w:proofErr w:type="spellStart"/>
      <w:r>
        <w:rPr>
          <w:i/>
          <w:color w:val="000000"/>
        </w:rPr>
        <w:t>học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báo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cáo</w:t>
      </w:r>
      <w:proofErr w:type="spellEnd"/>
      <w:r>
        <w:rPr>
          <w:i/>
          <w:color w:val="000000"/>
        </w:rPr>
        <w:t xml:space="preserve"> khoa </w:t>
      </w:r>
      <w:proofErr w:type="spellStart"/>
      <w:r>
        <w:rPr>
          <w:i/>
          <w:color w:val="000000"/>
        </w:rPr>
        <w:t>học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sách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giáo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phải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ít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nhất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những</w:t>
      </w:r>
      <w:proofErr w:type="spellEnd"/>
      <w:r>
        <w:rPr>
          <w:i/>
          <w:color w:val="000000"/>
        </w:rPr>
        <w:t xml:space="preserve"> thông tin: </w:t>
      </w:r>
      <w:proofErr w:type="spellStart"/>
      <w:r>
        <w:rPr>
          <w:i/>
          <w:color w:val="000000"/>
        </w:rPr>
        <w:t>Tên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phẩm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nhà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xuất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xuất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trang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đầu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trang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cuối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đối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với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báo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báo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cáo</w:t>
      </w:r>
      <w:proofErr w:type="spellEnd"/>
      <w:r>
        <w:rPr>
          <w:i/>
          <w:color w:val="000000"/>
        </w:rPr>
        <w:t xml:space="preserve"> khoa </w:t>
      </w:r>
      <w:proofErr w:type="spellStart"/>
      <w:r>
        <w:rPr>
          <w:i/>
          <w:color w:val="000000"/>
        </w:rPr>
        <w:t>học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chương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sách</w:t>
      </w:r>
      <w:proofErr w:type="spellEnd"/>
      <w:r>
        <w:rPr>
          <w:i/>
          <w:color w:val="000000"/>
        </w:rPr>
        <w:t>).</w:t>
      </w:r>
    </w:p>
    <w:p w14:paraId="035AC3C9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color w:val="000000"/>
        </w:rPr>
      </w:pPr>
      <w:r>
        <w:rPr>
          <w:i/>
          <w:color w:val="000000"/>
        </w:rPr>
        <w:t xml:space="preserve">- </w:t>
      </w:r>
      <w:proofErr w:type="spellStart"/>
      <w:r>
        <w:rPr>
          <w:i/>
          <w:color w:val="000000"/>
        </w:rPr>
        <w:t>Nếu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một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công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trình</w:t>
      </w:r>
      <w:proofErr w:type="spellEnd"/>
      <w:r>
        <w:rPr>
          <w:i/>
          <w:color w:val="000000"/>
        </w:rPr>
        <w:t xml:space="preserve"> khoa </w:t>
      </w:r>
      <w:proofErr w:type="spellStart"/>
      <w:r>
        <w:rPr>
          <w:i/>
          <w:color w:val="000000"/>
        </w:rPr>
        <w:t>học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nhiều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thì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chính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chủ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biên</w:t>
      </w:r>
      <w:proofErr w:type="spellEnd"/>
      <w:r>
        <w:rPr>
          <w:i/>
          <w:color w:val="000000"/>
        </w:rPr>
        <w:t xml:space="preserve">) </w:t>
      </w:r>
      <w:proofErr w:type="spellStart"/>
      <w:r>
        <w:rPr>
          <w:i/>
          <w:color w:val="000000"/>
        </w:rPr>
        <w:t>là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đứng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đầu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danh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sách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hoặc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minh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chứng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bằng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chính</w:t>
      </w:r>
      <w:proofErr w:type="spellEnd"/>
      <w:r>
        <w:rPr>
          <w:i/>
          <w:color w:val="000000"/>
        </w:rPr>
        <w:t xml:space="preserve">. Lưu ý </w:t>
      </w:r>
      <w:proofErr w:type="spellStart"/>
      <w:r>
        <w:rPr>
          <w:i/>
          <w:color w:val="000000"/>
        </w:rPr>
        <w:t>rằng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trong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ngữ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cảnh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thưởng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hệ</w:t>
      </w:r>
      <w:proofErr w:type="spellEnd"/>
      <w:r>
        <w:rPr>
          <w:i/>
          <w:color w:val="000000"/>
        </w:rPr>
        <w:t xml:space="preserve"> (Corresponding Author) </w:t>
      </w:r>
      <w:proofErr w:type="spellStart"/>
      <w:r>
        <w:rPr>
          <w:i/>
          <w:color w:val="000000"/>
        </w:rPr>
        <w:t>không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được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xem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chính</w:t>
      </w:r>
      <w:proofErr w:type="spellEnd"/>
      <w:r>
        <w:rPr>
          <w:i/>
          <w:color w:val="000000"/>
        </w:rPr>
        <w:t>.</w:t>
      </w:r>
    </w:p>
    <w:p w14:paraId="4C15BACE" w14:textId="77777777" w:rsidR="009716E9" w:rsidRDefault="009716E9" w:rsidP="009716E9"/>
    <w:p w14:paraId="78AC40E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2.1.2. Báo </w:t>
      </w:r>
      <w:proofErr w:type="spellStart"/>
      <w:r>
        <w:rPr>
          <w:b/>
          <w:color w:val="000000"/>
        </w:rPr>
        <w:t>cáo</w:t>
      </w:r>
      <w:proofErr w:type="spellEnd"/>
      <w:r>
        <w:rPr>
          <w:b/>
          <w:color w:val="000000"/>
        </w:rPr>
        <w:t xml:space="preserve"> khoa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toàn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hoặc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được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giải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thưởng</w:t>
      </w:r>
      <w:proofErr w:type="spellEnd"/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679"/>
        <w:gridCol w:w="1086"/>
        <w:gridCol w:w="941"/>
        <w:gridCol w:w="2424"/>
        <w:gridCol w:w="3932"/>
      </w:tblGrid>
      <w:tr w:rsidR="009716E9" w14:paraId="4D2EEEB7" w14:textId="77777777" w:rsidTr="00077E2B">
        <w:trPr>
          <w:trHeight w:val="4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3F15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E21E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81E9F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B99F7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báo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tạp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chí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hội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được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đăng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EA1A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</w:t>
            </w:r>
          </w:p>
          <w:p w14:paraId="571B4B9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Nêu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tóm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tắt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đóng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góp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cho</w:t>
            </w:r>
            <w:proofErr w:type="spellEnd"/>
            <w:r>
              <w:rPr>
                <w:i/>
                <w:color w:val="000000"/>
              </w:rPr>
              <w:t xml:space="preserve"> khoa </w:t>
            </w:r>
            <w:proofErr w:type="spellStart"/>
            <w:r>
              <w:rPr>
                <w:i/>
                <w:color w:val="000000"/>
              </w:rPr>
              <w:t>học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ứng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dụng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thực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tiễn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của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bài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báo</w:t>
            </w:r>
            <w:proofErr w:type="spellEnd"/>
            <w:r>
              <w:rPr>
                <w:i/>
                <w:color w:val="000000"/>
              </w:rPr>
              <w:t>) </w:t>
            </w:r>
          </w:p>
        </w:tc>
      </w:tr>
      <w:tr w:rsidR="009716E9" w14:paraId="431539D3" w14:textId="77777777" w:rsidTr="00077E2B">
        <w:trPr>
          <w:trHeight w:val="45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8B1AF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Báo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mục</w:t>
            </w:r>
            <w:proofErr w:type="spellEnd"/>
            <w:r>
              <w:rPr>
                <w:color w:val="000000"/>
              </w:rPr>
              <w:t xml:space="preserve"> Q1-Q4/Scopus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716E9" w14:paraId="79D96CF0" w14:textId="77777777" w:rsidTr="00077E2B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836C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A7C68" w14:textId="77777777" w:rsidR="009716E9" w:rsidRDefault="009716E9" w:rsidP="00077E2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3953F" w14:textId="77777777" w:rsidR="009716E9" w:rsidRDefault="009716E9" w:rsidP="00077E2B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16847" w14:textId="77777777" w:rsidR="009716E9" w:rsidRDefault="009716E9" w:rsidP="00077E2B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A5630" w14:textId="77777777" w:rsidR="009716E9" w:rsidRDefault="009716E9" w:rsidP="00077E2B"/>
        </w:tc>
      </w:tr>
      <w:tr w:rsidR="009716E9" w14:paraId="06714486" w14:textId="77777777" w:rsidTr="00077E2B">
        <w:trPr>
          <w:trHeight w:val="45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53CF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Báo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Oral presentation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thảo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B1.</w:t>
            </w:r>
          </w:p>
        </w:tc>
      </w:tr>
      <w:tr w:rsidR="009716E9" w14:paraId="0B147713" w14:textId="77777777" w:rsidTr="00077E2B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E8C4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7E066" w14:textId="77777777" w:rsidR="009716E9" w:rsidRDefault="009716E9" w:rsidP="00077E2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87EC6" w14:textId="77777777" w:rsidR="009716E9" w:rsidRDefault="009716E9" w:rsidP="00077E2B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443F9" w14:textId="77777777" w:rsidR="009716E9" w:rsidRDefault="009716E9" w:rsidP="00077E2B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0A3B0" w14:textId="77777777" w:rsidR="009716E9" w:rsidRDefault="009716E9" w:rsidP="00077E2B"/>
        </w:tc>
      </w:tr>
      <w:tr w:rsidR="009716E9" w14:paraId="56B7C2EF" w14:textId="77777777" w:rsidTr="00077E2B">
        <w:trPr>
          <w:trHeight w:val="45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8C91A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Báo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ISBN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thảo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poster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thảo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B2.</w:t>
            </w:r>
          </w:p>
        </w:tc>
      </w:tr>
      <w:tr w:rsidR="009716E9" w14:paraId="71B80097" w14:textId="77777777" w:rsidTr="00077E2B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388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B1D29" w14:textId="77777777" w:rsidR="009716E9" w:rsidRDefault="009716E9" w:rsidP="00077E2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7561" w14:textId="77777777" w:rsidR="009716E9" w:rsidRDefault="009716E9" w:rsidP="00077E2B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5C8A7" w14:textId="77777777" w:rsidR="009716E9" w:rsidRDefault="009716E9" w:rsidP="00077E2B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F9445" w14:textId="77777777" w:rsidR="009716E9" w:rsidRDefault="009716E9" w:rsidP="00077E2B"/>
        </w:tc>
      </w:tr>
      <w:tr w:rsidR="009716E9" w14:paraId="631685EB" w14:textId="77777777" w:rsidTr="00077E2B">
        <w:trPr>
          <w:trHeight w:val="45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A5D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Báo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ISBN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thảo</w:t>
            </w:r>
            <w:proofErr w:type="spellEnd"/>
            <w:r>
              <w:rPr>
                <w:color w:val="000000"/>
              </w:rPr>
              <w:t xml:space="preserve"> khoa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B3</w:t>
            </w:r>
          </w:p>
        </w:tc>
      </w:tr>
      <w:tr w:rsidR="009716E9" w14:paraId="08145013" w14:textId="77777777" w:rsidTr="00077E2B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C6D8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28FC3" w14:textId="77777777" w:rsidR="009716E9" w:rsidRDefault="009716E9" w:rsidP="00077E2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1FCD6" w14:textId="77777777" w:rsidR="009716E9" w:rsidRDefault="009716E9" w:rsidP="00077E2B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D8525" w14:textId="77777777" w:rsidR="009716E9" w:rsidRDefault="009716E9" w:rsidP="00077E2B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9A964" w14:textId="77777777" w:rsidR="009716E9" w:rsidRDefault="009716E9" w:rsidP="00077E2B"/>
        </w:tc>
      </w:tr>
    </w:tbl>
    <w:p w14:paraId="0E50AE5D" w14:textId="77777777" w:rsidR="009716E9" w:rsidRDefault="009716E9" w:rsidP="009716E9"/>
    <w:p w14:paraId="483DE7D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2.1.3. </w:t>
      </w:r>
      <w:proofErr w:type="spellStart"/>
      <w:r>
        <w:rPr>
          <w:b/>
          <w:color w:val="000000"/>
        </w:rPr>
        <w:t>Sách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chuyên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khảo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khảo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giáo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thuộc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lĩnh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xét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chọn</w:t>
      </w:r>
      <w:proofErr w:type="spellEnd"/>
      <w:r>
        <w:rPr>
          <w:b/>
          <w:color w:val="000000"/>
        </w:rPr>
        <w:t>: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867"/>
        <w:gridCol w:w="1835"/>
        <w:gridCol w:w="1876"/>
        <w:gridCol w:w="1868"/>
        <w:gridCol w:w="2616"/>
      </w:tblGrid>
      <w:tr w:rsidR="009716E9" w14:paraId="7F010DE7" w14:textId="77777777" w:rsidTr="00077E2B">
        <w:trPr>
          <w:trHeight w:val="41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537C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A422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8E973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Phân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loại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0B05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Số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A42C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chính</w:t>
            </w:r>
            <w:proofErr w:type="spellEnd"/>
            <w:r>
              <w:rPr>
                <w:i/>
                <w:color w:val="000000"/>
              </w:rPr>
              <w:t> </w:t>
            </w:r>
          </w:p>
        </w:tc>
      </w:tr>
      <w:tr w:rsidR="009716E9" w14:paraId="6B6D4EDB" w14:textId="77777777" w:rsidTr="00077E2B">
        <w:trPr>
          <w:trHeight w:val="41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F64E8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EFA36" w14:textId="77777777" w:rsidR="009716E9" w:rsidRDefault="009716E9" w:rsidP="00077E2B"/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1D2F8" w14:textId="77777777" w:rsidR="009716E9" w:rsidRDefault="009716E9" w:rsidP="00077E2B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73667" w14:textId="77777777" w:rsidR="009716E9" w:rsidRDefault="009716E9" w:rsidP="00077E2B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F041B" w14:textId="77777777" w:rsidR="009716E9" w:rsidRDefault="009716E9" w:rsidP="00077E2B"/>
        </w:tc>
      </w:tr>
      <w:tr w:rsidR="009716E9" w14:paraId="329DBA40" w14:textId="77777777" w:rsidTr="00077E2B">
        <w:trPr>
          <w:trHeight w:val="36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7199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Cách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phân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loại</w:t>
            </w:r>
            <w:proofErr w:type="spellEnd"/>
            <w:r>
              <w:rPr>
                <w:b/>
                <w:i/>
                <w:color w:val="000000"/>
              </w:rPr>
              <w:t>:</w:t>
            </w:r>
          </w:p>
          <w:p w14:paraId="031DEE1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S1.</w:t>
            </w:r>
          </w:p>
          <w:p w14:paraId="2E444E63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S2.</w:t>
            </w:r>
          </w:p>
          <w:p w14:paraId="0D7FF7DF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S3.</w:t>
            </w:r>
          </w:p>
          <w:p w14:paraId="0154F09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S4.</w:t>
            </w:r>
          </w:p>
        </w:tc>
      </w:tr>
    </w:tbl>
    <w:p w14:paraId="67FEFF57" w14:textId="77777777" w:rsidR="009716E9" w:rsidRDefault="009716E9" w:rsidP="009716E9"/>
    <w:p w14:paraId="3C96ACF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b/>
          <w:color w:val="000000"/>
        </w:rPr>
        <w:t xml:space="preserve">2.1.4. </w:t>
      </w:r>
      <w:proofErr w:type="spellStart"/>
      <w:r>
        <w:rPr>
          <w:b/>
          <w:color w:val="000000"/>
        </w:rPr>
        <w:t>Bằng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độc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quyền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chế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giải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pháp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hữu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ích</w:t>
      </w:r>
      <w:proofErr w:type="spellEnd"/>
      <w:r>
        <w:rPr>
          <w:b/>
          <w:color w:val="000000"/>
        </w:rPr>
        <w:t>: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77"/>
        <w:gridCol w:w="1862"/>
        <w:gridCol w:w="1903"/>
        <w:gridCol w:w="1771"/>
        <w:gridCol w:w="2549"/>
      </w:tblGrid>
      <w:tr w:rsidR="009716E9" w14:paraId="514A27AC" w14:textId="77777777" w:rsidTr="00077E2B">
        <w:trPr>
          <w:trHeight w:val="4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7828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6A73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8E747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Phân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loại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D7EE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Số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99A1D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chính</w:t>
            </w:r>
            <w:proofErr w:type="spellEnd"/>
            <w:r>
              <w:rPr>
                <w:i/>
                <w:color w:val="000000"/>
              </w:rPr>
              <w:t> </w:t>
            </w:r>
          </w:p>
        </w:tc>
      </w:tr>
      <w:tr w:rsidR="009716E9" w14:paraId="670F9C6A" w14:textId="77777777" w:rsidTr="00077E2B">
        <w:trPr>
          <w:trHeight w:val="4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0C2D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02F70" w14:textId="77777777" w:rsidR="009716E9" w:rsidRDefault="009716E9" w:rsidP="00077E2B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8BA65" w14:textId="77777777" w:rsidR="009716E9" w:rsidRDefault="009716E9" w:rsidP="00077E2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3A54F" w14:textId="77777777" w:rsidR="009716E9" w:rsidRDefault="009716E9" w:rsidP="00077E2B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9A1C4" w14:textId="77777777" w:rsidR="009716E9" w:rsidRDefault="009716E9" w:rsidP="00077E2B"/>
        </w:tc>
      </w:tr>
      <w:tr w:rsidR="009716E9" w14:paraId="6A430A7E" w14:textId="77777777" w:rsidTr="00077E2B">
        <w:trPr>
          <w:trHeight w:val="36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081E5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Cách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phân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loại</w:t>
            </w:r>
            <w:proofErr w:type="spellEnd"/>
            <w:r>
              <w:rPr>
                <w:b/>
                <w:i/>
                <w:color w:val="000000"/>
              </w:rPr>
              <w:t>:</w:t>
            </w:r>
          </w:p>
          <w:p w14:paraId="11B423E8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cứu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KHCN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SC.</w:t>
            </w:r>
          </w:p>
          <w:p w14:paraId="46D23C78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hữu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xã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GP.</w:t>
            </w:r>
          </w:p>
          <w:p w14:paraId="0A66A27C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29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proofErr w:type="spellStart"/>
            <w:r>
              <w:rPr>
                <w:i/>
                <w:color w:val="000000"/>
              </w:rPr>
              <w:t>Phải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ghi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ít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nhất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những</w:t>
            </w:r>
            <w:proofErr w:type="spellEnd"/>
            <w:r>
              <w:rPr>
                <w:i/>
                <w:color w:val="000000"/>
              </w:rPr>
              <w:t xml:space="preserve"> thông tin: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bằng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độc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quyền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chế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giải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hữu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ích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cơ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quan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cấp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năm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cấp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1E742F30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29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proofErr w:type="spellStart"/>
            <w:r>
              <w:rPr>
                <w:i/>
                <w:color w:val="000000"/>
              </w:rPr>
              <w:t>Nếu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nhiều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thì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chính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đứng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đầu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danh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sách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hoặc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minh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chứng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bằng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văn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bản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chính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28F67D9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</w:rPr>
        <w:t xml:space="preserve">2.1.5. </w:t>
      </w:r>
      <w:proofErr w:type="spellStart"/>
      <w:r>
        <w:rPr>
          <w:b/>
          <w:color w:val="000000"/>
        </w:rPr>
        <w:t>Chương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dự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án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đề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tài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cứu</w:t>
      </w:r>
      <w:proofErr w:type="spellEnd"/>
      <w:r>
        <w:rPr>
          <w:b/>
          <w:color w:val="000000"/>
        </w:rPr>
        <w:t xml:space="preserve"> khoa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</w:t>
      </w:r>
      <w:proofErr w:type="spellEnd"/>
      <w:r>
        <w:rPr>
          <w:b/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sắp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xếp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tự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thời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</w:t>
      </w:r>
      <w:proofErr w:type="spellEnd"/>
      <w:r>
        <w:rPr>
          <w:i/>
          <w:color w:val="000000"/>
        </w:rPr>
        <w:t xml:space="preserve">):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̃, chi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chế</w:t>
      </w:r>
      <w:proofErr w:type="spellEnd"/>
      <w:r>
        <w:rPr>
          <w:color w:val="000000"/>
        </w:rPr>
        <w:t>,…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, qui </w:t>
      </w:r>
      <w:proofErr w:type="spellStart"/>
      <w:r>
        <w:rPr>
          <w:color w:val="000000"/>
        </w:rPr>
        <w:t>mô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theo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bảng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dưới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>. </w:t>
      </w:r>
    </w:p>
    <w:tbl>
      <w:tblPr>
        <w:tblW w:w="9056" w:type="dxa"/>
        <w:tblLayout w:type="fixed"/>
        <w:tblLook w:val="0400" w:firstRow="0" w:lastRow="0" w:firstColumn="0" w:lastColumn="0" w:noHBand="0" w:noVBand="1"/>
      </w:tblPr>
      <w:tblGrid>
        <w:gridCol w:w="604"/>
        <w:gridCol w:w="1278"/>
        <w:gridCol w:w="1043"/>
        <w:gridCol w:w="1109"/>
        <w:gridCol w:w="1891"/>
        <w:gridCol w:w="3131"/>
      </w:tblGrid>
      <w:tr w:rsidR="009716E9" w14:paraId="4156546D" w14:textId="77777777" w:rsidTr="00077E2B">
        <w:trPr>
          <w:trHeight w:val="42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D8A7D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69575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cứu</w:t>
            </w:r>
            <w:proofErr w:type="spell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07E40" w14:textId="77777777" w:rsidR="009716E9" w:rsidRDefault="009716E9" w:rsidP="00077E2B"/>
          <w:p w14:paraId="7988216E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thực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hiện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7846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quan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chủ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trì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tài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1F3E9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Vai 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tham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</w:t>
            </w:r>
            <w:proofErr w:type="spellEnd"/>
          </w:p>
          <w:p w14:paraId="63B19C65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Chủ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nhiệm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Phó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Chủ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nhiệm</w:t>
            </w:r>
            <w:proofErr w:type="spellEnd"/>
            <w:r>
              <w:rPr>
                <w:i/>
                <w:color w:val="000000"/>
              </w:rPr>
              <w:t xml:space="preserve">, Thư </w:t>
            </w:r>
            <w:proofErr w:type="spellStart"/>
            <w:r>
              <w:rPr>
                <w:i/>
                <w:color w:val="000000"/>
              </w:rPr>
              <w:t>ký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thành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viên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chính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tham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</w:t>
            </w:r>
            <w:proofErr w:type="spellEnd"/>
            <w:r>
              <w:rPr>
                <w:i/>
                <w:color w:val="000000"/>
              </w:rPr>
              <w:t>...)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9B19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Kết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quả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  </w:t>
            </w:r>
            <w:proofErr w:type="spellStart"/>
            <w:r>
              <w:rPr>
                <w:b/>
                <w:color w:val="000000"/>
              </w:rPr>
              <w:t>đóng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góp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của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tài</w:t>
            </w:r>
            <w:proofErr w:type="spellEnd"/>
          </w:p>
          <w:p w14:paraId="67AF0B6D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Ghi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nghiệm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loại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gì</w:t>
            </w:r>
            <w:proofErr w:type="spellEnd"/>
            <w:r>
              <w:rPr>
                <w:i/>
                <w:color w:val="000000"/>
              </w:rPr>
              <w:t xml:space="preserve"> hay </w:t>
            </w:r>
            <w:proofErr w:type="spellStart"/>
            <w:r>
              <w:rPr>
                <w:i/>
                <w:color w:val="000000"/>
              </w:rPr>
              <w:t>đang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triển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khai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Kết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quả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cụ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của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tài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đã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đóng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góp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cho</w:t>
            </w:r>
            <w:proofErr w:type="spellEnd"/>
            <w:r>
              <w:rPr>
                <w:i/>
                <w:color w:val="000000"/>
              </w:rPr>
              <w:t xml:space="preserve"> khoa </w:t>
            </w:r>
            <w:proofErr w:type="spellStart"/>
            <w:r>
              <w:rPr>
                <w:i/>
                <w:color w:val="000000"/>
              </w:rPr>
              <w:t>học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ứng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dụng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thực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tiễn</w:t>
            </w:r>
            <w:proofErr w:type="spellEnd"/>
            <w:r>
              <w:rPr>
                <w:i/>
                <w:color w:val="000000"/>
              </w:rPr>
              <w:t>.  </w:t>
            </w:r>
          </w:p>
        </w:tc>
      </w:tr>
      <w:tr w:rsidR="009716E9" w14:paraId="7DCB6960" w14:textId="77777777" w:rsidTr="00077E2B">
        <w:tc>
          <w:tcPr>
            <w:tcW w:w="9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1AEC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, Thư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D1</w:t>
            </w:r>
          </w:p>
        </w:tc>
      </w:tr>
      <w:tr w:rsidR="009716E9" w14:paraId="56EA90AC" w14:textId="77777777" w:rsidTr="00077E2B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67A9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9D04A" w14:textId="77777777" w:rsidR="009716E9" w:rsidRDefault="009716E9" w:rsidP="00077E2B"/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89435" w14:textId="77777777" w:rsidR="009716E9" w:rsidRDefault="009716E9" w:rsidP="00077E2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A6942" w14:textId="77777777" w:rsidR="009716E9" w:rsidRDefault="009716E9" w:rsidP="00077E2B"/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4BEB4" w14:textId="77777777" w:rsidR="009716E9" w:rsidRDefault="009716E9" w:rsidP="00077E2B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4BBEF" w14:textId="77777777" w:rsidR="009716E9" w:rsidRDefault="009716E9" w:rsidP="00077E2B"/>
        </w:tc>
      </w:tr>
      <w:tr w:rsidR="009716E9" w14:paraId="0E4E1279" w14:textId="77777777" w:rsidTr="00077E2B">
        <w:tc>
          <w:tcPr>
            <w:tcW w:w="9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CEFF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D2:</w:t>
            </w:r>
          </w:p>
        </w:tc>
      </w:tr>
      <w:tr w:rsidR="009716E9" w14:paraId="49C333CA" w14:textId="77777777" w:rsidTr="00077E2B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773A9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D1414" w14:textId="77777777" w:rsidR="009716E9" w:rsidRDefault="009716E9" w:rsidP="00077E2B"/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81C82" w14:textId="77777777" w:rsidR="009716E9" w:rsidRDefault="009716E9" w:rsidP="00077E2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A6783" w14:textId="77777777" w:rsidR="009716E9" w:rsidRDefault="009716E9" w:rsidP="00077E2B"/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206F3" w14:textId="77777777" w:rsidR="009716E9" w:rsidRDefault="009716E9" w:rsidP="00077E2B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16381" w14:textId="77777777" w:rsidR="009716E9" w:rsidRDefault="009716E9" w:rsidP="00077E2B"/>
        </w:tc>
      </w:tr>
      <w:tr w:rsidR="009716E9" w14:paraId="73E4CEA5" w14:textId="77777777" w:rsidTr="00077E2B">
        <w:tc>
          <w:tcPr>
            <w:tcW w:w="9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6A3BF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D3</w:t>
            </w:r>
          </w:p>
        </w:tc>
      </w:tr>
      <w:tr w:rsidR="009716E9" w14:paraId="4E3730D5" w14:textId="77777777" w:rsidTr="00077E2B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87E3D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FAC06" w14:textId="77777777" w:rsidR="009716E9" w:rsidRDefault="009716E9" w:rsidP="00077E2B"/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72F0E" w14:textId="77777777" w:rsidR="009716E9" w:rsidRDefault="009716E9" w:rsidP="00077E2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513DC" w14:textId="77777777" w:rsidR="009716E9" w:rsidRDefault="009716E9" w:rsidP="00077E2B"/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7CECA" w14:textId="77777777" w:rsidR="009716E9" w:rsidRDefault="009716E9" w:rsidP="00077E2B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4FC7D" w14:textId="77777777" w:rsidR="009716E9" w:rsidRDefault="009716E9" w:rsidP="00077E2B"/>
        </w:tc>
      </w:tr>
      <w:tr w:rsidR="009716E9" w14:paraId="1A9FF162" w14:textId="77777777" w:rsidTr="00077E2B">
        <w:tc>
          <w:tcPr>
            <w:tcW w:w="9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94B0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Các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cứu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cứu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9716E9" w14:paraId="49641DB4" w14:textId="77777777" w:rsidTr="00077E2B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C0C08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630B3" w14:textId="77777777" w:rsidR="009716E9" w:rsidRDefault="009716E9" w:rsidP="00077E2B"/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6719CB" w14:textId="77777777" w:rsidR="009716E9" w:rsidRDefault="009716E9" w:rsidP="00077E2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5679F" w14:textId="77777777" w:rsidR="009716E9" w:rsidRDefault="009716E9" w:rsidP="00077E2B"/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527BD" w14:textId="77777777" w:rsidR="009716E9" w:rsidRDefault="009716E9" w:rsidP="00077E2B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2437E" w14:textId="77777777" w:rsidR="009716E9" w:rsidRDefault="009716E9" w:rsidP="00077E2B"/>
        </w:tc>
      </w:tr>
    </w:tbl>
    <w:p w14:paraId="20D44F9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i/>
          <w:color w:val="000000"/>
        </w:rPr>
        <w:t xml:space="preserve">- </w:t>
      </w:r>
      <w:proofErr w:type="spellStart"/>
      <w:r>
        <w:rPr>
          <w:i/>
          <w:color w:val="000000"/>
        </w:rPr>
        <w:t>Phải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ít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nhất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những</w:t>
      </w:r>
      <w:proofErr w:type="spellEnd"/>
      <w:r>
        <w:rPr>
          <w:i/>
          <w:color w:val="000000"/>
        </w:rPr>
        <w:t xml:space="preserve"> thông tin: </w:t>
      </w:r>
      <w:proofErr w:type="spellStart"/>
      <w:r>
        <w:rPr>
          <w:i/>
          <w:color w:val="000000"/>
        </w:rPr>
        <w:t>Tên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cấp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chương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trình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dự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án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đề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tài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Cơ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quan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tổ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chức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chủ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thời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thực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hiện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thời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nghiệm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thu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xếp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loại</w:t>
      </w:r>
      <w:proofErr w:type="spellEnd"/>
      <w:r>
        <w:rPr>
          <w:i/>
          <w:color w:val="000000"/>
        </w:rPr>
        <w:t xml:space="preserve">; </w:t>
      </w:r>
      <w:proofErr w:type="spellStart"/>
      <w:r>
        <w:rPr>
          <w:i/>
          <w:color w:val="000000"/>
        </w:rPr>
        <w:t>tóm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tắt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quả</w:t>
      </w:r>
      <w:proofErr w:type="spellEnd"/>
      <w:r>
        <w:rPr>
          <w:i/>
          <w:color w:val="000000"/>
        </w:rPr>
        <w:t xml:space="preserve">, ý </w:t>
      </w:r>
      <w:proofErr w:type="spellStart"/>
      <w:r>
        <w:rPr>
          <w:i/>
          <w:color w:val="000000"/>
        </w:rPr>
        <w:t>nghĩa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đóng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góp</w:t>
      </w:r>
      <w:proofErr w:type="spellEnd"/>
      <w:r>
        <w:rPr>
          <w:i/>
          <w:color w:val="000000"/>
        </w:rPr>
        <w:t>.</w:t>
      </w:r>
    </w:p>
    <w:p w14:paraId="0BFD4AF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b/>
          <w:color w:val="000000"/>
        </w:rPr>
        <w:t xml:space="preserve">2.1.6. </w:t>
      </w:r>
      <w:proofErr w:type="spellStart"/>
      <w:r>
        <w:rPr>
          <w:b/>
          <w:color w:val="000000"/>
        </w:rPr>
        <w:t>Giải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thưởng</w:t>
      </w:r>
      <w:proofErr w:type="spellEnd"/>
      <w:r>
        <w:rPr>
          <w:b/>
          <w:color w:val="000000"/>
        </w:rPr>
        <w:t xml:space="preserve">/Huy </w:t>
      </w:r>
      <w:proofErr w:type="spellStart"/>
      <w:r>
        <w:rPr>
          <w:b/>
          <w:color w:val="000000"/>
        </w:rPr>
        <w:t>chương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thuộc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lĩnh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xét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chọn</w:t>
      </w:r>
      <w:proofErr w:type="spellEnd"/>
      <w:r>
        <w:rPr>
          <w:b/>
          <w:color w:val="000000"/>
        </w:rPr>
        <w:t>:</w:t>
      </w:r>
    </w:p>
    <w:tbl>
      <w:tblPr>
        <w:tblW w:w="8782" w:type="dxa"/>
        <w:tblLayout w:type="fixed"/>
        <w:tblLook w:val="0400" w:firstRow="0" w:lastRow="0" w:firstColumn="0" w:lastColumn="0" w:noHBand="0" w:noVBand="1"/>
      </w:tblPr>
      <w:tblGrid>
        <w:gridCol w:w="813"/>
        <w:gridCol w:w="1788"/>
        <w:gridCol w:w="1830"/>
        <w:gridCol w:w="1861"/>
        <w:gridCol w:w="2490"/>
      </w:tblGrid>
      <w:tr w:rsidR="009716E9" w14:paraId="73859F05" w14:textId="77777777" w:rsidTr="00077E2B">
        <w:trPr>
          <w:trHeight w:val="4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19EAE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12E7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12A8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Phân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loại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88097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Số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9DFA6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chính</w:t>
            </w:r>
            <w:proofErr w:type="spellEnd"/>
          </w:p>
        </w:tc>
      </w:tr>
      <w:tr w:rsidR="009716E9" w14:paraId="73C0A68C" w14:textId="77777777" w:rsidTr="00077E2B">
        <w:trPr>
          <w:trHeight w:val="4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27A1A" w14:textId="77777777" w:rsidR="009716E9" w:rsidRDefault="009716E9" w:rsidP="00077E2B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8317E0" w14:textId="77777777" w:rsidR="009716E9" w:rsidRDefault="009716E9" w:rsidP="00077E2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7E3D1" w14:textId="77777777" w:rsidR="009716E9" w:rsidRDefault="009716E9" w:rsidP="00077E2B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B6AB9" w14:textId="77777777" w:rsidR="009716E9" w:rsidRDefault="009716E9" w:rsidP="00077E2B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9EB9C" w14:textId="77777777" w:rsidR="009716E9" w:rsidRDefault="009716E9" w:rsidP="00077E2B"/>
        </w:tc>
      </w:tr>
      <w:tr w:rsidR="009716E9" w14:paraId="7A2E4140" w14:textId="77777777" w:rsidTr="00077E2B">
        <w:trPr>
          <w:trHeight w:val="368"/>
        </w:trPr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231C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9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Cách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phân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loại</w:t>
            </w:r>
            <w:proofErr w:type="spellEnd"/>
            <w:r>
              <w:rPr>
                <w:b/>
                <w:i/>
                <w:color w:val="000000"/>
              </w:rPr>
              <w:t>:</w:t>
            </w:r>
          </w:p>
          <w:p w14:paraId="74FBC4B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G1.</w:t>
            </w:r>
          </w:p>
          <w:p w14:paraId="79B61670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G2.</w:t>
            </w:r>
          </w:p>
          <w:p w14:paraId="5987BA00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Ba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G3.</w:t>
            </w:r>
          </w:p>
          <w:p w14:paraId="46F780D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G4.</w:t>
            </w:r>
          </w:p>
          <w:p w14:paraId="2015C49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Ba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G5.</w:t>
            </w:r>
          </w:p>
          <w:p w14:paraId="7E22C511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Vàng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H1.</w:t>
            </w:r>
          </w:p>
          <w:p w14:paraId="16EF079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Bạc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H2.</w:t>
            </w:r>
          </w:p>
          <w:p w14:paraId="6B02698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/Huy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Vàng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H3.</w:t>
            </w:r>
          </w:p>
          <w:p w14:paraId="5697DCDA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Bạc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H4.</w:t>
            </w:r>
          </w:p>
          <w:p w14:paraId="1B006BA4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Huy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H5.</w:t>
            </w:r>
          </w:p>
        </w:tc>
      </w:tr>
    </w:tbl>
    <w:p w14:paraId="5B8A29D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b/>
          <w:color w:val="000000"/>
        </w:rPr>
        <w:t xml:space="preserve">2.2. Thành </w:t>
      </w:r>
      <w:proofErr w:type="spellStart"/>
      <w:r>
        <w:rPr>
          <w:b/>
          <w:color w:val="000000"/>
        </w:rPr>
        <w:t>tích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khác</w:t>
      </w:r>
      <w:proofErr w:type="spellEnd"/>
      <w:r>
        <w:rPr>
          <w:b/>
          <w:color w:val="000000"/>
        </w:rPr>
        <w:t>:</w:t>
      </w:r>
    </w:p>
    <w:p w14:paraId="5E72EA4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) KHÔNG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.</w:t>
      </w:r>
    </w:p>
    <w:p w14:paraId="79918358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(KHÔNG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Thư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>.</w:t>
      </w:r>
    </w:p>
    <w:p w14:paraId="5E68CEF6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Thành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/Thành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>.</w:t>
      </w:r>
    </w:p>
    <w:p w14:paraId="75D8A74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>.</w:t>
      </w:r>
    </w:p>
    <w:p w14:paraId="13964EE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2.1.6.</w:t>
      </w:r>
    </w:p>
    <w:p w14:paraId="085E7E9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lastRenderedPageBreak/>
        <w:t xml:space="preserve">- Các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>).</w:t>
      </w:r>
    </w:p>
    <w:p w14:paraId="2C2B2BF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- Các Học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>.</w:t>
      </w:r>
    </w:p>
    <w:p w14:paraId="0F41822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(VD: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.</w:t>
      </w:r>
    </w:p>
    <w:p w14:paraId="5F2B2EE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2.1.1 - 2.1.6</w:t>
      </w:r>
    </w:p>
    <w:p w14:paraId="16B3C6EA" w14:textId="77777777" w:rsidR="009716E9" w:rsidRDefault="009716E9" w:rsidP="009716E9"/>
    <w:p w14:paraId="09E2B4C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Hoạt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động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cộng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đồng</w:t>
      </w:r>
      <w:proofErr w:type="spellEnd"/>
      <w:r>
        <w:rPr>
          <w:b/>
          <w:color w:val="000000"/>
        </w:rPr>
        <w:t xml:space="preserve">: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Nêu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hoạt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động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nhân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trực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tiếp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hoặc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gián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tiếp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tham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vì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sự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phát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triển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cộng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đồng</w:t>
      </w:r>
      <w:proofErr w:type="spellEnd"/>
      <w:r>
        <w:rPr>
          <w:i/>
          <w:color w:val="000000"/>
        </w:rPr>
        <w:t>,…</w:t>
      </w:r>
      <w:proofErr w:type="gramEnd"/>
      <w:r>
        <w:rPr>
          <w:i/>
          <w:color w:val="000000"/>
        </w:rPr>
        <w:t xml:space="preserve"> )</w:t>
      </w:r>
    </w:p>
    <w:p w14:paraId="593F2CB5" w14:textId="77777777" w:rsidR="009716E9" w:rsidRDefault="009716E9" w:rsidP="009716E9"/>
    <w:p w14:paraId="67A30ED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thông tin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.</w:t>
      </w:r>
    </w:p>
    <w:p w14:paraId="757D4E4E" w14:textId="77777777" w:rsidR="009716E9" w:rsidRDefault="009716E9" w:rsidP="009716E9"/>
    <w:p w14:paraId="6331FE5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  …</w:t>
      </w:r>
      <w:proofErr w:type="gramStart"/>
      <w:r>
        <w:rPr>
          <w:i/>
          <w:color w:val="000000"/>
        </w:rPr>
        <w:t>…..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     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   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2024</w:t>
      </w:r>
    </w:p>
    <w:p w14:paraId="0FF85C0E" w14:textId="77777777" w:rsidR="009716E9" w:rsidRDefault="009716E9" w:rsidP="009716E9"/>
    <w:tbl>
      <w:tblPr>
        <w:tblW w:w="9690" w:type="dxa"/>
        <w:tblLayout w:type="fixed"/>
        <w:tblLook w:val="0400" w:firstRow="0" w:lastRow="0" w:firstColumn="0" w:lastColumn="0" w:noHBand="0" w:noVBand="1"/>
      </w:tblPr>
      <w:tblGrid>
        <w:gridCol w:w="5070"/>
        <w:gridCol w:w="4620"/>
      </w:tblGrid>
      <w:tr w:rsidR="009716E9" w14:paraId="07AE80C7" w14:textId="77777777" w:rsidTr="00077E2B">
        <w:tc>
          <w:tcPr>
            <w:tcW w:w="50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3AE2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Xác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nhận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của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Thủ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trưởng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vị</w:t>
            </w:r>
            <w:proofErr w:type="spellEnd"/>
          </w:p>
          <w:p w14:paraId="2C0FD9FA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           </w:t>
            </w: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ký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đóng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dấu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4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A188B" w14:textId="77777777" w:rsidR="009716E9" w:rsidRDefault="009716E9" w:rsidP="0007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Người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khai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ký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ghi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họ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24FC8CB3" w14:textId="77777777" w:rsidR="009716E9" w:rsidRDefault="009716E9" w:rsidP="00077E2B"/>
        </w:tc>
      </w:tr>
    </w:tbl>
    <w:p w14:paraId="4C8F0C49" w14:textId="77777777" w:rsidR="009716E9" w:rsidRDefault="009716E9" w:rsidP="009716E9">
      <w:r>
        <w:br/>
      </w:r>
      <w:r>
        <w:br/>
      </w:r>
      <w:r>
        <w:br/>
      </w:r>
      <w:r>
        <w:br/>
      </w:r>
      <w:r>
        <w:rPr>
          <w:b/>
          <w:i/>
          <w:color w:val="000000"/>
          <w:u w:val="single"/>
        </w:rPr>
        <w:br/>
      </w:r>
    </w:p>
    <w:p w14:paraId="26D73CFD" w14:textId="77777777" w:rsidR="009716E9" w:rsidRDefault="009716E9" w:rsidP="009716E9">
      <w:pPr>
        <w:jc w:val="left"/>
        <w:rPr>
          <w:b/>
          <w:color w:val="000000"/>
        </w:rPr>
      </w:pPr>
      <w:r>
        <w:br w:type="page"/>
      </w:r>
    </w:p>
    <w:p w14:paraId="2A4B820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Hướng </w:t>
      </w:r>
      <w:proofErr w:type="spellStart"/>
      <w:r>
        <w:rPr>
          <w:b/>
          <w:color w:val="000000"/>
        </w:rPr>
        <w:t>dẫn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hồ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sơ</w:t>
      </w:r>
      <w:proofErr w:type="spellEnd"/>
      <w:r>
        <w:rPr>
          <w:b/>
          <w:color w:val="000000"/>
        </w:rPr>
        <w:t>:</w:t>
      </w:r>
    </w:p>
    <w:p w14:paraId="2DC8821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a) Công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>:</w:t>
      </w:r>
    </w:p>
    <w:p w14:paraId="003378A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:</w:t>
      </w:r>
    </w:p>
    <w:p w14:paraId="51A7B53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Q1, Q2, Q3, Q4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Scopus (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Q4).</w:t>
      </w:r>
    </w:p>
    <w:p w14:paraId="29E0F5E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Q5.</w:t>
      </w:r>
    </w:p>
    <w:p w14:paraId="3647444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Q6.</w:t>
      </w:r>
    </w:p>
    <w:p w14:paraId="67129CE6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Báo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:</w:t>
      </w:r>
    </w:p>
    <w:p w14:paraId="501A063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Báo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Q1-Q4/Scopus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.</w:t>
      </w:r>
    </w:p>
    <w:p w14:paraId="116E0E1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Báo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Oral presentation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B1.</w:t>
      </w:r>
    </w:p>
    <w:p w14:paraId="461FE146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Báo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ISBN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sắc</w:t>
      </w:r>
      <w:proofErr w:type="spellEnd"/>
      <w:r>
        <w:rPr>
          <w:color w:val="000000"/>
        </w:rPr>
        <w:t xml:space="preserve"> poster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B2.</w:t>
      </w:r>
    </w:p>
    <w:p w14:paraId="50120E8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Báo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ISBN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B3.</w:t>
      </w:r>
    </w:p>
    <w:p w14:paraId="5FC316B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>:</w:t>
      </w:r>
    </w:p>
    <w:p w14:paraId="5A4A8E78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S1.</w:t>
      </w:r>
    </w:p>
    <w:p w14:paraId="79486955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S2.</w:t>
      </w:r>
    </w:p>
    <w:p w14:paraId="69FDD69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S3.</w:t>
      </w:r>
    </w:p>
    <w:p w14:paraId="4A1F453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S4.</w:t>
      </w:r>
    </w:p>
    <w:p w14:paraId="2CB006D5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:</w:t>
      </w:r>
    </w:p>
    <w:p w14:paraId="7802F2C4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tin: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>).</w:t>
      </w:r>
    </w:p>
    <w:p w14:paraId="24283DC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biên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. Lưu ý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hệ</w:t>
      </w:r>
      <w:proofErr w:type="spellEnd"/>
      <w:r>
        <w:rPr>
          <w:color w:val="000000"/>
        </w:rPr>
        <w:t xml:space="preserve"> (Corresponding Author)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>.</w:t>
      </w:r>
    </w:p>
    <w:p w14:paraId="36D7608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lastRenderedPageBreak/>
        <w:t xml:space="preserve">- Minh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: Link website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link file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bìa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chiểu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Google Drive ở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>.</w:t>
      </w:r>
    </w:p>
    <w:p w14:paraId="7F9DDA79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>:</w:t>
      </w:r>
    </w:p>
    <w:p w14:paraId="65D35B3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KHCN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SC.</w:t>
      </w:r>
    </w:p>
    <w:p w14:paraId="785EAE7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GP.</w:t>
      </w:r>
    </w:p>
    <w:p w14:paraId="6358A7A8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:</w:t>
      </w:r>
    </w:p>
    <w:p w14:paraId="5B24C55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tin: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>.</w:t>
      </w:r>
    </w:p>
    <w:p w14:paraId="2CB3E80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>.</w:t>
      </w:r>
    </w:p>
    <w:p w14:paraId="0CDA638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Minh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: Link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file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Google Drive ở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>.</w:t>
      </w:r>
    </w:p>
    <w:p w14:paraId="312961A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c)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>:</w:t>
      </w:r>
    </w:p>
    <w:p w14:paraId="1B94FAB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, Thư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D1.</w:t>
      </w:r>
    </w:p>
    <w:p w14:paraId="3D62582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D2.</w:t>
      </w:r>
    </w:p>
    <w:p w14:paraId="00DBBF3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D3.</w:t>
      </w:r>
    </w:p>
    <w:p w14:paraId="094235B6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:</w:t>
      </w:r>
    </w:p>
    <w:p w14:paraId="4C132D1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tin: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, ý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góp</w:t>
      </w:r>
      <w:proofErr w:type="spellEnd"/>
      <w:r>
        <w:rPr>
          <w:color w:val="000000"/>
        </w:rPr>
        <w:t>.</w:t>
      </w:r>
    </w:p>
    <w:p w14:paraId="16B64DAC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Minh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: Link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file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Google Drive ở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>.</w:t>
      </w:r>
    </w:p>
    <w:p w14:paraId="6ACE8E0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d)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>):</w:t>
      </w:r>
    </w:p>
    <w:p w14:paraId="112ACA5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G1.</w:t>
      </w:r>
    </w:p>
    <w:p w14:paraId="31A1C0A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G2.</w:t>
      </w:r>
    </w:p>
    <w:p w14:paraId="2567A37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Ba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G3.</w:t>
      </w:r>
    </w:p>
    <w:p w14:paraId="13F741A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Nhì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G4.</w:t>
      </w:r>
    </w:p>
    <w:p w14:paraId="0F9DB42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Ba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G5.</w:t>
      </w:r>
    </w:p>
    <w:p w14:paraId="3015F166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Vàng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H1.</w:t>
      </w:r>
    </w:p>
    <w:p w14:paraId="54DAA1B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H2.</w:t>
      </w:r>
    </w:p>
    <w:p w14:paraId="627B6E4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Vàng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H3.</w:t>
      </w:r>
    </w:p>
    <w:p w14:paraId="34438B57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H4.</w:t>
      </w:r>
    </w:p>
    <w:p w14:paraId="1E455CC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H5.</w:t>
      </w:r>
    </w:p>
    <w:p w14:paraId="66040AE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:</w:t>
      </w:r>
    </w:p>
    <w:p w14:paraId="442392B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tin: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>.</w:t>
      </w:r>
    </w:p>
    <w:p w14:paraId="23BF686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>.</w:t>
      </w:r>
    </w:p>
    <w:p w14:paraId="01159BB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Minh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: Link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file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Google Drive ở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>.</w:t>
      </w:r>
    </w:p>
    <w:p w14:paraId="3503F3A8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e) Thành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>:</w:t>
      </w:r>
    </w:p>
    <w:p w14:paraId="73A739A3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) KHÔNG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.</w:t>
      </w:r>
    </w:p>
    <w:p w14:paraId="715B241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(KHÔNG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Thư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>.</w:t>
      </w:r>
    </w:p>
    <w:p w14:paraId="5084E1AB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khoa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Thành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/Thành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>.</w:t>
      </w:r>
    </w:p>
    <w:p w14:paraId="14D2507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Quốc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>.</w:t>
      </w:r>
    </w:p>
    <w:p w14:paraId="6364A11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/Huy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d).</w:t>
      </w:r>
    </w:p>
    <w:p w14:paraId="2683F4DA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>).</w:t>
      </w:r>
    </w:p>
    <w:p w14:paraId="2F550359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Các Học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>.</w:t>
      </w:r>
    </w:p>
    <w:p w14:paraId="6B6E30F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>:</w:t>
      </w:r>
    </w:p>
    <w:p w14:paraId="7D5A5AEF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(VD: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>.</w:t>
      </w:r>
    </w:p>
    <w:p w14:paraId="0E5F7AF0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thông tin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a)-e)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>.</w:t>
      </w:r>
    </w:p>
    <w:p w14:paraId="7FFC0341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- Minh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a)-e)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>.</w:t>
      </w:r>
    </w:p>
    <w:p w14:paraId="0215CC0E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r>
        <w:rPr>
          <w:color w:val="000000"/>
        </w:rPr>
        <w:t xml:space="preserve">f)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:</w:t>
      </w:r>
    </w:p>
    <w:p w14:paraId="1941D6E2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color w:val="000000"/>
        </w:rPr>
      </w:pPr>
      <w:proofErr w:type="spellStart"/>
      <w:r>
        <w:rPr>
          <w:color w:val="000000"/>
        </w:rPr>
        <w:lastRenderedPageBreak/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.</w:t>
      </w:r>
    </w:p>
    <w:p w14:paraId="0DDD4C83" w14:textId="77777777" w:rsidR="009716E9" w:rsidRDefault="009716E9" w:rsidP="009716E9"/>
    <w:p w14:paraId="7DCCEEBD" w14:textId="77777777" w:rsidR="009716E9" w:rsidRDefault="009716E9" w:rsidP="0097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spellStart"/>
      <w:r>
        <w:rPr>
          <w:b/>
          <w:i/>
          <w:color w:val="000000"/>
          <w:u w:val="single"/>
        </w:rPr>
        <w:t>Ghi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chú</w:t>
      </w:r>
      <w:proofErr w:type="spellEnd"/>
      <w:r>
        <w:rPr>
          <w:b/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Kèm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theo</w:t>
      </w:r>
      <w:proofErr w:type="spellEnd"/>
      <w:r>
        <w:rPr>
          <w:i/>
          <w:color w:val="000000"/>
        </w:rPr>
        <w:t xml:space="preserve"> Báo </w:t>
      </w:r>
      <w:proofErr w:type="spellStart"/>
      <w:r>
        <w:rPr>
          <w:i/>
          <w:color w:val="000000"/>
        </w:rPr>
        <w:t>cáo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thành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tích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nhân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cần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gửi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thêm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liệu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hồ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công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trình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nghiên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cứu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bằng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chứng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chỉ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chứng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nhận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bằng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khen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công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chứng</w:t>
      </w:r>
      <w:proofErr w:type="spellEnd"/>
      <w:r>
        <w:rPr>
          <w:i/>
          <w:color w:val="000000"/>
        </w:rPr>
        <w:t xml:space="preserve">). Báo </w:t>
      </w:r>
      <w:proofErr w:type="spellStart"/>
      <w:r>
        <w:rPr>
          <w:i/>
          <w:color w:val="000000"/>
        </w:rPr>
        <w:t>cáo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thành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tích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nhân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tài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liệu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liên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gửi</w:t>
      </w:r>
      <w:proofErr w:type="spellEnd"/>
      <w:r>
        <w:rPr>
          <w:i/>
          <w:color w:val="000000"/>
        </w:rPr>
        <w:t xml:space="preserve"> 01 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mềm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hộp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điện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tử</w:t>
      </w:r>
      <w:proofErr w:type="spellEnd"/>
      <w:r>
        <w:rPr>
          <w:i/>
          <w:color w:val="000000"/>
        </w:rPr>
        <w:t xml:space="preserve">: </w:t>
      </w:r>
      <w:hyperlink r:id="rId7">
        <w:r>
          <w:rPr>
            <w:b/>
            <w:i/>
            <w:color w:val="0563C1"/>
            <w:u w:val="single"/>
          </w:rPr>
          <w:t>ngothitutrinh@khoahoctre.com.vn</w:t>
        </w:r>
      </w:hyperlink>
      <w:r>
        <w:rPr>
          <w:i/>
          <w:color w:val="000000"/>
        </w:rPr>
        <w:t>.</w:t>
      </w:r>
    </w:p>
    <w:p w14:paraId="0EB2BEEE" w14:textId="77777777" w:rsidR="00D2134F" w:rsidRDefault="00D2134F"/>
    <w:sectPr w:rsidR="00D2134F" w:rsidSect="009716E9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0BFA" w14:textId="77777777" w:rsidR="009716E9" w:rsidRDefault="009716E9" w:rsidP="009716E9">
      <w:pPr>
        <w:spacing w:after="0" w:line="240" w:lineRule="auto"/>
      </w:pPr>
      <w:r>
        <w:separator/>
      </w:r>
    </w:p>
  </w:endnote>
  <w:endnote w:type="continuationSeparator" w:id="0">
    <w:p w14:paraId="194B9EE6" w14:textId="77777777" w:rsidR="009716E9" w:rsidRDefault="009716E9" w:rsidP="0097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EEFB" w14:textId="77777777" w:rsidR="009716E9" w:rsidRDefault="009716E9" w:rsidP="009716E9">
      <w:pPr>
        <w:spacing w:after="0" w:line="240" w:lineRule="auto"/>
      </w:pPr>
      <w:r>
        <w:separator/>
      </w:r>
    </w:p>
  </w:footnote>
  <w:footnote w:type="continuationSeparator" w:id="0">
    <w:p w14:paraId="58DAD19A" w14:textId="77777777" w:rsidR="009716E9" w:rsidRDefault="009716E9" w:rsidP="0097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572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46DBB3" w14:textId="7673BC35" w:rsidR="009716E9" w:rsidRDefault="009716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B52E" w14:textId="77777777" w:rsidR="009716E9" w:rsidRDefault="00971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9"/>
    <w:rsid w:val="001E7D04"/>
    <w:rsid w:val="008A2442"/>
    <w:rsid w:val="009716E9"/>
    <w:rsid w:val="00C42C2D"/>
    <w:rsid w:val="00D2134F"/>
    <w:rsid w:val="00E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1E41"/>
  <w15:chartTrackingRefBased/>
  <w15:docId w15:val="{DCA27F70-670A-40A0-82FD-B2AECB08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E9"/>
    <w:pPr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6E9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E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E9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E9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E9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E9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E9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E9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E9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E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E9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1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E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1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E9"/>
    <w:pPr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1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E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E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thitutrinh@khoahoctr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0E1A-610E-4001-AED8-53DB0AD5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1932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ANH</dc:creator>
  <cp:keywords/>
  <dc:description/>
  <cp:lastModifiedBy>LE NGOC ANH</cp:lastModifiedBy>
  <cp:revision>1</cp:revision>
  <dcterms:created xsi:type="dcterms:W3CDTF">2024-07-15T12:10:00Z</dcterms:created>
  <dcterms:modified xsi:type="dcterms:W3CDTF">2024-07-15T12:16:00Z</dcterms:modified>
</cp:coreProperties>
</file>